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__________, ___ __________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76" w:lineRule="auto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Kepada Yth.,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Kepala Departemen HRD PT. _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Perihal: 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Pengunduran 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Dengan hormat,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Saya yang bertanda 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="276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Nama                        </w:t>
        <w:tab/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No. KTP                   </w:t>
        <w:tab/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Alamat                             </w:t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                                        </w:t>
        <w:tab/>
        <w:t xml:space="preserve"> 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No. Induk Karyawan        </w:t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Jabatan                          </w:t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Departemen                        </w:t>
        <w:tab/>
        <w:t xml:space="preserve">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Dengan ini mengajukan pengunduran diri sebagai Karyawan PT. _________. Penguduran diri ini  saya ajukan karena __________________________. Pengunduran diri ini mulai berlaku sejak tanggal ditandatanganinya surat ini.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Saya mengucapkan terima kasih yang sebesar-besarnya atas kesempatan dan kepercayaan yang diberikan oleh PT. _______________ kepada saya selama ini untuk menjadi bagian dari keluarga besar PT. ______________ sebagai Karyawan Tetap pada Departemen _______ dengan jabatan ________________. </w:t>
        <w:br w:type="textWrapping"/>
        <w:br w:type="textWrapping"/>
        <w:t xml:space="preserve">Saya yakin bahwa kesempatan yang diberikan oleh PT. ________________  tersebut merupakan pengalaman kerja yang berharga bagi pengembangan karir dan masa depan saya selanjutnya.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Demikian Surat Pengunduran Diri ini saya ajukan. Terima kasih atas perhatian dan kerja samanya.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Homat saya,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both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